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5720" w:right="0" w:firstLine="0"/>
        <w:jc w:val="left"/>
        <w:rPr>
          <w:i/>
          <w:sz w:val="18"/>
        </w:rPr>
      </w:pPr>
      <w:r>
        <w:rPr>
          <w:i/>
          <w:color w:val="232323"/>
          <w:sz w:val="18"/>
        </w:rPr>
        <w:t>v.1</w:t>
      </w:r>
      <w:r>
        <w:rPr>
          <w:i/>
          <w:color w:val="232323"/>
          <w:spacing w:val="-5"/>
          <w:sz w:val="18"/>
        </w:rPr>
        <w:t> </w:t>
      </w:r>
      <w:r>
        <w:rPr>
          <w:i/>
          <w:color w:val="232323"/>
          <w:sz w:val="18"/>
        </w:rPr>
        <w:t>Obstetric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Anaesthetists’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Association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2024.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Issued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under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Creative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Commons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license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BY-NC-SA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4.0.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See</w:t>
      </w:r>
      <w:r>
        <w:rPr>
          <w:i/>
          <w:color w:val="232323"/>
          <w:spacing w:val="-1"/>
          <w:sz w:val="18"/>
        </w:rPr>
        <w:t> </w:t>
      </w:r>
      <w:hyperlink r:id="rId5">
        <w:r>
          <w:rPr>
            <w:i/>
            <w:color w:val="0000FF"/>
            <w:sz w:val="18"/>
            <w:u w:val="single" w:color="0000FF"/>
          </w:rPr>
          <w:t>www.oaa-</w:t>
        </w:r>
        <w:r>
          <w:rPr>
            <w:i/>
            <w:color w:val="0000FF"/>
            <w:spacing w:val="-2"/>
            <w:sz w:val="18"/>
            <w:u w:val="single" w:color="0000FF"/>
          </w:rPr>
          <w:t>anaes.ac.uk/qrh</w:t>
        </w:r>
      </w:hyperlink>
    </w:p>
    <w:p>
      <w:pPr>
        <w:pStyle w:val="Title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5877052</wp:posOffset>
                </wp:positionH>
                <wp:positionV relativeFrom="paragraph">
                  <wp:posOffset>433370</wp:posOffset>
                </wp:positionV>
                <wp:extent cx="4397375" cy="9817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397375" cy="98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9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Source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bleeding.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obstetric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haemorrhage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8" w:hRule="atLeast"/>
                              </w:trPr>
                              <w:tc>
                                <w:tcPr>
                                  <w:tcW w:w="67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3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atony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9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retained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placental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tissue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8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Trauma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lacerations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tract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8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Thrombin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clotting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abnormalities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2.76001pt;margin-top:34.123672pt;width:346.25pt;height:77.3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9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58" w:lineRule="exact"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Source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bleeding.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obstetric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haemorrhage</w:t>
                            </w:r>
                          </w:p>
                        </w:tc>
                      </w:tr>
                      <w:tr>
                        <w:trPr>
                          <w:trHeight w:val="1248" w:hRule="atLeast"/>
                        </w:trPr>
                        <w:tc>
                          <w:tcPr>
                            <w:tcW w:w="67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9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3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uterine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atony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9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Tissue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retained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placental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tissue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Trauma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lacerations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birth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tract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Thrombin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clotting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abnormalities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6A6A6"/>
        </w:rPr>
        <w:t>2-6</w:t>
      </w:r>
      <w:r>
        <w:rPr>
          <w:color w:val="A6A6A6"/>
          <w:spacing w:val="-4"/>
        </w:rPr>
        <w:t> </w:t>
      </w:r>
      <w:r>
        <w:rPr/>
        <w:t>Postpartum</w:t>
      </w:r>
      <w:r>
        <w:rPr>
          <w:spacing w:val="-3"/>
        </w:rPr>
        <w:t> </w:t>
      </w:r>
      <w:r>
        <w:rPr/>
        <w:t>haemorrhage</w:t>
      </w:r>
      <w:r>
        <w:rPr>
          <w:spacing w:val="-2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spacing w:before="1"/>
        <w:ind w:left="100"/>
      </w:pPr>
      <w:r>
        <w:rPr/>
        <w:t>Major</w:t>
      </w:r>
      <w:r>
        <w:rPr>
          <w:spacing w:val="-7"/>
        </w:rPr>
        <w:t> </w:t>
      </w:r>
      <w:r>
        <w:rPr/>
        <w:t>PPH</w:t>
      </w:r>
      <w:r>
        <w:rPr>
          <w:spacing w:val="-7"/>
        </w:rPr>
        <w:t> </w:t>
      </w:r>
      <w:r>
        <w:rPr/>
        <w:t>&gt;</w:t>
      </w:r>
      <w:r>
        <w:rPr>
          <w:spacing w:val="-7"/>
        </w:rPr>
        <w:t> </w:t>
      </w:r>
      <w:r>
        <w:rPr/>
        <w:t>1.5L.</w:t>
      </w:r>
      <w:r>
        <w:rPr>
          <w:spacing w:val="-7"/>
        </w:rPr>
        <w:t> </w:t>
      </w:r>
      <w:r>
        <w:rPr/>
        <w:t>Massive</w:t>
      </w:r>
      <w:r>
        <w:rPr>
          <w:spacing w:val="-5"/>
        </w:rPr>
        <w:t> </w:t>
      </w:r>
      <w:r>
        <w:rPr/>
        <w:t>PPH</w:t>
      </w:r>
      <w:r>
        <w:rPr>
          <w:spacing w:val="-7"/>
        </w:rPr>
        <w:t> </w:t>
      </w:r>
      <w:r>
        <w:rPr>
          <w:spacing w:val="-2"/>
        </w:rPr>
        <w:t>&gt;2.5L</w:t>
      </w:r>
    </w:p>
    <w:p>
      <w:pPr>
        <w:spacing w:before="119"/>
        <w:ind w:left="100" w:right="0" w:firstLine="0"/>
        <w:jc w:val="left"/>
        <w:rPr>
          <w:sz w:val="36"/>
        </w:rPr>
      </w:pP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tabs>
          <w:tab w:pos="819" w:val="left" w:leader="none"/>
        </w:tabs>
        <w:spacing w:before="121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❶</w:t>
      </w:r>
      <w:r>
        <w:rPr>
          <w:sz w:val="22"/>
        </w:rPr>
        <w:tab/>
      </w:r>
      <w:r>
        <w:rPr>
          <w:b/>
          <w:sz w:val="22"/>
        </w:rPr>
        <w:t>Call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6"/>
          <w:sz w:val="22"/>
        </w:rPr>
        <w:t> </w:t>
      </w:r>
      <w:r>
        <w:rPr>
          <w:sz w:val="22"/>
        </w:rPr>
        <w:t>(obstetrician,</w:t>
      </w:r>
      <w:r>
        <w:rPr>
          <w:spacing w:val="-4"/>
          <w:sz w:val="22"/>
        </w:rPr>
        <w:t> </w:t>
      </w:r>
      <w:r>
        <w:rPr>
          <w:sz w:val="22"/>
        </w:rPr>
        <w:t>midwife,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anaesthetist)</w:t>
      </w:r>
    </w:p>
    <w:p>
      <w:pPr>
        <w:pStyle w:val="BodyText"/>
        <w:tabs>
          <w:tab w:pos="863" w:val="left" w:leader="none"/>
        </w:tabs>
        <w:ind w:left="456"/>
      </w:pPr>
      <w:r>
        <w:rPr>
          <w:rFonts w:ascii="Segoe UI Symbol" w:hAnsi="Segoe UI Symbol" w:cs="Segoe UI Symbol" w:eastAsia="Segoe UI Symbol"/>
          <w:color w:val="BEBEBE"/>
          <w:spacing w:val="-10"/>
        </w:rPr>
        <w:t>⯈</w:t>
      </w:r>
      <w:r>
        <w:rPr>
          <w:rFonts w:ascii="Segoe UI Symbol" w:hAnsi="Segoe UI Symbol" w:cs="Segoe UI Symbol" w:eastAsia="Segoe UI Symbol"/>
          <w:color w:val="BEBEBE"/>
        </w:rPr>
        <w:tab/>
      </w:r>
      <w:r>
        <w:rPr>
          <w:b/>
          <w:bCs/>
        </w:rPr>
        <w:t>Ask</w:t>
      </w:r>
      <w:r>
        <w:rPr/>
        <w:t>:</w:t>
      </w:r>
      <w:r>
        <w:rPr>
          <w:spacing w:val="-6"/>
        </w:rPr>
        <w:t> </w:t>
      </w:r>
      <w:r>
        <w:rPr/>
        <w:t>“who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>
          <w:spacing w:val="-2"/>
        </w:rPr>
        <w:t>leader?”</w:t>
      </w:r>
    </w:p>
    <w:p>
      <w:pPr>
        <w:spacing w:before="12"/>
        <w:ind w:left="460" w:right="0" w:firstLine="0"/>
        <w:jc w:val="left"/>
        <w:rPr>
          <w:sz w:val="22"/>
          <w:szCs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5870193</wp:posOffset>
                </wp:positionH>
                <wp:positionV relativeFrom="paragraph">
                  <wp:posOffset>160675</wp:posOffset>
                </wp:positionV>
                <wp:extent cx="4403090" cy="2638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03090" cy="263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95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6795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8" w:hRule="atLeast"/>
                              </w:trPr>
                              <w:tc>
                                <w:tcPr>
                                  <w:tcW w:w="6795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Uterotonics: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9"/>
                                    <w:ind w:left="466" w:hanging="358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Syntometrine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Ergometrine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avoid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if hypertensive -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or-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466" w:right="188" w:hanging="3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iu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diluted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given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 min, up to 2 doses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8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Oxytocin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(40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iu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saline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12.5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ml/hr)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4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 protocol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466" w:right="188" w:hanging="3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Carboprost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(Hemabate)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repeated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 maximum 8 doses (avoid if asthmatic)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468" w:right="188" w:hanging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Misoprostol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tablets)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800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mcg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sublingual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0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gluconate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19971pt;margin-top:12.651635pt;width:346.7pt;height:207.7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95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6795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3828" w:hRule="atLeast"/>
                        </w:trPr>
                        <w:tc>
                          <w:tcPr>
                            <w:tcW w:w="6795" w:type="dxa"/>
                          </w:tcPr>
                          <w:p>
                            <w:pPr>
                              <w:pStyle w:val="TableParagraph"/>
                              <w:spacing w:line="255" w:lineRule="exact" w:before="1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Uterotonics: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9"/>
                              <w:ind w:left="466" w:hanging="35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Syntometrine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Ergometrine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IM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dose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only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avoid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if hypertensive -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or-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466" w:right="188" w:hanging="3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IV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iu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diluted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normal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saline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given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 min, up to 2 doses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Oxytocin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infusion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(40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iu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normal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saline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12.5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ml/hr)</w:t>
                            </w:r>
                          </w:p>
                          <w:p>
                            <w:pPr>
                              <w:pStyle w:val="TableParagraph"/>
                              <w:ind w:left="44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protocol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466" w:right="188" w:hanging="3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Carboprost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(Hemabate)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250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mcg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IM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repeated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min maximum 8 doses (avoid if asthmatic)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468" w:right="188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Misoprostol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1000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mcg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mcg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tablets)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800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mcg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sublingual</w:t>
                            </w:r>
                          </w:p>
                          <w:p>
                            <w:pPr>
                              <w:pStyle w:val="TableParagraph"/>
                              <w:spacing w:before="200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sz w:val="22"/>
                              </w:rPr>
                              <w:t>or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calcium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gluconate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ymbol" w:hAnsi="Segoe UI Symbol" w:cs="Segoe UI Symbol" w:eastAsia="Segoe UI Symbol"/>
          <w:color w:val="BEBEBE"/>
          <w:sz w:val="22"/>
          <w:szCs w:val="22"/>
        </w:rPr>
        <w:t>⯈</w:t>
      </w:r>
      <w:r>
        <w:rPr>
          <w:rFonts w:ascii="Segoe UI Symbol" w:hAnsi="Segoe UI Symbol" w:cs="Segoe UI Symbol" w:eastAsia="Segoe UI Symbol"/>
          <w:color w:val="BEBEBE"/>
          <w:spacing w:val="57"/>
          <w:w w:val="150"/>
          <w:sz w:val="22"/>
          <w:szCs w:val="22"/>
        </w:rPr>
        <w:t> </w:t>
      </w:r>
      <w:r>
        <w:rPr>
          <w:b/>
          <w:bCs/>
          <w:sz w:val="22"/>
          <w:szCs w:val="22"/>
        </w:rPr>
        <w:t>Team</w:t>
      </w:r>
      <w:r>
        <w:rPr>
          <w:b/>
          <w:bCs/>
          <w:spacing w:val="-6"/>
          <w:sz w:val="22"/>
          <w:szCs w:val="22"/>
        </w:rPr>
        <w:t> </w:t>
      </w:r>
      <w:r>
        <w:rPr>
          <w:b/>
          <w:bCs/>
          <w:sz w:val="22"/>
          <w:szCs w:val="22"/>
        </w:rPr>
        <w:t>leader</w:t>
      </w:r>
      <w:r>
        <w:rPr>
          <w:b/>
          <w:bCs/>
          <w:spacing w:val="-4"/>
          <w:sz w:val="22"/>
          <w:szCs w:val="22"/>
        </w:rPr>
        <w:t> </w:t>
      </w:r>
      <w:r>
        <w:rPr>
          <w:b/>
          <w:bCs/>
          <w:sz w:val="22"/>
          <w:szCs w:val="22"/>
        </w:rPr>
        <w:t>assigns</w:t>
      </w:r>
      <w:r>
        <w:rPr>
          <w:b/>
          <w:bCs/>
          <w:spacing w:val="-3"/>
          <w:sz w:val="22"/>
          <w:szCs w:val="22"/>
        </w:rPr>
        <w:t> </w:t>
      </w:r>
      <w:r>
        <w:rPr>
          <w:sz w:val="22"/>
          <w:szCs w:val="22"/>
        </w:rPr>
        <w:t>checklist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reader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> </w:t>
      </w:r>
      <w:r>
        <w:rPr>
          <w:spacing w:val="-2"/>
          <w:sz w:val="22"/>
          <w:szCs w:val="22"/>
        </w:rPr>
        <w:t>scribe</w:t>
      </w:r>
    </w:p>
    <w:p>
      <w:pPr>
        <w:spacing w:before="13"/>
        <w:ind w:left="460" w:right="0" w:firstLine="0"/>
        <w:jc w:val="left"/>
        <w:rPr>
          <w:b/>
          <w:bCs/>
          <w:sz w:val="22"/>
          <w:szCs w:val="22"/>
        </w:rPr>
      </w:pPr>
      <w:r>
        <w:rPr>
          <w:rFonts w:ascii="Segoe UI Symbol" w:hAnsi="Segoe UI Symbol" w:cs="Segoe UI Symbol" w:eastAsia="Segoe UI Symbol"/>
          <w:color w:val="BEBEBE"/>
          <w:sz w:val="22"/>
          <w:szCs w:val="22"/>
        </w:rPr>
        <w:t>⯈</w:t>
      </w:r>
      <w:r>
        <w:rPr>
          <w:rFonts w:ascii="Segoe UI Symbol" w:hAnsi="Segoe UI Symbol" w:cs="Segoe UI Symbol" w:eastAsia="Segoe UI Symbol"/>
          <w:color w:val="BEBEBE"/>
          <w:spacing w:val="50"/>
          <w:w w:val="150"/>
          <w:sz w:val="22"/>
          <w:szCs w:val="22"/>
        </w:rPr>
        <w:t> </w:t>
      </w:r>
      <w:r>
        <w:rPr>
          <w:sz w:val="22"/>
          <w:szCs w:val="22"/>
        </w:rPr>
        <w:t>Request</w:t>
      </w:r>
      <w:r>
        <w:rPr>
          <w:spacing w:val="-6"/>
          <w:sz w:val="22"/>
          <w:szCs w:val="22"/>
        </w:rPr>
        <w:t> </w:t>
      </w:r>
      <w:r>
        <w:rPr>
          <w:b/>
          <w:bCs/>
          <w:sz w:val="22"/>
          <w:szCs w:val="22"/>
        </w:rPr>
        <w:t>postpartum</w:t>
      </w:r>
      <w:r>
        <w:rPr>
          <w:b/>
          <w:bCs/>
          <w:spacing w:val="-6"/>
          <w:sz w:val="22"/>
          <w:szCs w:val="22"/>
        </w:rPr>
        <w:t> </w:t>
      </w:r>
      <w:r>
        <w:rPr>
          <w:b/>
          <w:bCs/>
          <w:sz w:val="22"/>
          <w:szCs w:val="22"/>
        </w:rPr>
        <w:t>haemorrhage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2"/>
          <w:sz w:val="22"/>
          <w:szCs w:val="22"/>
        </w:rPr>
        <w:t>drugs</w:t>
      </w:r>
    </w:p>
    <w:p>
      <w:pPr>
        <w:spacing w:before="12"/>
        <w:ind w:left="460" w:right="0" w:firstLine="0"/>
        <w:jc w:val="left"/>
        <w:rPr>
          <w:b/>
          <w:sz w:val="22"/>
        </w:rPr>
      </w:pPr>
      <w:r>
        <w:rPr>
          <w:rFonts w:ascii="Segoe UI Symbol" w:hAnsi="Segoe UI Symbol"/>
          <w:color w:val="BEBEBE"/>
          <w:sz w:val="22"/>
        </w:rPr>
        <w:t>⯈</w:t>
      </w:r>
      <w:r>
        <w:rPr>
          <w:rFonts w:ascii="Segoe UI Symbol" w:hAnsi="Segoe UI Symbol"/>
          <w:color w:val="BEBEBE"/>
          <w:spacing w:val="56"/>
          <w:w w:val="150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massive</w:t>
      </w:r>
      <w:r>
        <w:rPr>
          <w:spacing w:val="-5"/>
          <w:sz w:val="22"/>
        </w:rPr>
        <w:t> </w:t>
      </w:r>
      <w:r>
        <w:rPr>
          <w:sz w:val="22"/>
        </w:rPr>
        <w:t>PPH</w:t>
      </w:r>
      <w:r>
        <w:rPr>
          <w:spacing w:val="-5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Activate</w:t>
      </w:r>
      <w:r>
        <w:rPr>
          <w:spacing w:val="-4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haemorrhage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protocol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❷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ABCDE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approach</w:t>
      </w:r>
    </w:p>
    <w:p>
      <w:pPr>
        <w:pStyle w:val="BodyText"/>
        <w:spacing w:before="1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6"/>
          <w:w w:val="150"/>
        </w:rPr>
        <w:t> </w:t>
      </w:r>
      <w:r>
        <w:rPr/>
        <w:t>Start</w:t>
      </w:r>
      <w:r>
        <w:rPr>
          <w:spacing w:val="-5"/>
        </w:rPr>
        <w:t> </w:t>
      </w:r>
      <w:r>
        <w:rPr/>
        <w:t>oxygen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L/min</w:t>
      </w:r>
      <w:r>
        <w:rPr>
          <w:spacing w:val="-18"/>
        </w:rPr>
        <w:t> </w:t>
      </w:r>
      <w:r>
        <w:rPr/>
        <w:t>via</w:t>
      </w:r>
      <w:r>
        <w:rPr>
          <w:spacing w:val="-5"/>
        </w:rPr>
        <w:t> </w:t>
      </w:r>
      <w:r>
        <w:rPr/>
        <w:t>reservoir</w:t>
      </w:r>
      <w:r>
        <w:rPr>
          <w:spacing w:val="-5"/>
        </w:rPr>
        <w:t> </w:t>
      </w:r>
      <w:r>
        <w:rPr/>
        <w:t>mask,</w:t>
      </w:r>
      <w:r>
        <w:rPr>
          <w:spacing w:val="-4"/>
        </w:rPr>
        <w:t> </w:t>
      </w:r>
      <w:r>
        <w:rPr/>
        <w:t>titrate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95-</w:t>
      </w:r>
      <w:r>
        <w:rPr>
          <w:spacing w:val="-5"/>
          <w:vertAlign w:val="baseline"/>
        </w:rPr>
        <w:t>98%</w:t>
      </w:r>
    </w:p>
    <w:p>
      <w:pPr>
        <w:pStyle w:val="BodyTex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3"/>
          <w:w w:val="150"/>
        </w:rPr>
        <w:t> </w:t>
      </w:r>
      <w:r>
        <w:rPr/>
        <w:t>Start</w:t>
      </w:r>
      <w:r>
        <w:rPr>
          <w:spacing w:val="-6"/>
        </w:rPr>
        <w:t> </w:t>
      </w:r>
      <w:r>
        <w:rPr/>
        <w:t>continuous</w:t>
      </w:r>
      <w:r>
        <w:rPr>
          <w:spacing w:val="-7"/>
        </w:rPr>
        <w:t> </w:t>
      </w:r>
      <w:r>
        <w:rPr/>
        <w:t>monitoring:</w:t>
      </w:r>
      <w:r>
        <w:rPr>
          <w:spacing w:val="-7"/>
        </w:rPr>
        <w:t> </w:t>
      </w:r>
      <w:r>
        <w:rPr/>
        <w:t>SpO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7"/>
          <w:vertAlign w:val="baseline"/>
        </w:rPr>
        <w:t> </w:t>
      </w:r>
      <w:r>
        <w:rPr>
          <w:vertAlign w:val="baseline"/>
        </w:rPr>
        <w:t>rate,</w:t>
      </w:r>
      <w:r>
        <w:rPr>
          <w:spacing w:val="-5"/>
          <w:vertAlign w:val="baseline"/>
        </w:rPr>
        <w:t> </w:t>
      </w:r>
      <w:r>
        <w:rPr>
          <w:vertAlign w:val="baseline"/>
        </w:rPr>
        <w:t>3-lead</w:t>
      </w:r>
      <w:r>
        <w:rPr>
          <w:spacing w:val="-6"/>
          <w:vertAlign w:val="baseline"/>
        </w:rPr>
        <w:t> </w:t>
      </w:r>
      <w:r>
        <w:rPr>
          <w:vertAlign w:val="baseline"/>
        </w:rPr>
        <w:t>ECG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blood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pressure</w:t>
      </w:r>
    </w:p>
    <w:p>
      <w:pPr>
        <w:pStyle w:val="BodyText"/>
        <w:spacing w:before="1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6"/>
          <w:w w:val="150"/>
        </w:rPr>
        <w:t> </w:t>
      </w:r>
      <w:r>
        <w:rPr/>
        <w:t>Insert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x</w:t>
      </w:r>
      <w:r>
        <w:rPr>
          <w:spacing w:val="-6"/>
        </w:rPr>
        <w:t> </w:t>
      </w:r>
      <w:r>
        <w:rPr/>
        <w:t>wide-bore</w:t>
      </w:r>
      <w:r>
        <w:rPr>
          <w:spacing w:val="-5"/>
        </w:rPr>
        <w:t> </w:t>
      </w:r>
      <w:r>
        <w:rPr/>
        <w:t>IV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/>
        <w:t>(take</w:t>
      </w:r>
      <w:r>
        <w:rPr>
          <w:spacing w:val="-4"/>
        </w:rPr>
        <w:t> </w:t>
      </w:r>
      <w:r>
        <w:rPr/>
        <w:t>FBC,</w:t>
      </w:r>
      <w:r>
        <w:rPr>
          <w:spacing w:val="-5"/>
        </w:rPr>
        <w:t> </w:t>
      </w:r>
      <w:r>
        <w:rPr/>
        <w:t>clotting,</w:t>
      </w:r>
      <w:r>
        <w:rPr>
          <w:spacing w:val="-5"/>
        </w:rPr>
        <w:t> </w:t>
      </w:r>
      <w:r>
        <w:rPr/>
        <w:t>fibrinogen,</w:t>
      </w:r>
      <w:r>
        <w:rPr>
          <w:spacing w:val="-5"/>
        </w:rPr>
        <w:t> </w:t>
      </w:r>
      <w:r>
        <w:rPr/>
        <w:t>cross</w:t>
      </w:r>
      <w:r>
        <w:rPr>
          <w:spacing w:val="-6"/>
        </w:rPr>
        <w:t> </w:t>
      </w:r>
      <w:r>
        <w:rPr>
          <w:spacing w:val="-2"/>
        </w:rPr>
        <w:t>match)</w:t>
      </w:r>
    </w:p>
    <w:p>
      <w:pPr>
        <w:pStyle w:val="BodyTex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3"/>
          <w:w w:val="150"/>
        </w:rPr>
        <w:t> </w:t>
      </w:r>
      <w:r>
        <w:rPr/>
        <w:t>Give</w:t>
      </w:r>
      <w:r>
        <w:rPr>
          <w:spacing w:val="-3"/>
        </w:rPr>
        <w:t> </w:t>
      </w:r>
      <w:r>
        <w:rPr/>
        <w:t>tranexamic</w:t>
      </w:r>
      <w:r>
        <w:rPr>
          <w:spacing w:val="-4"/>
        </w:rPr>
        <w:t> </w:t>
      </w:r>
      <w:r>
        <w:rPr/>
        <w:t>acid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g</w:t>
      </w:r>
      <w:r>
        <w:rPr>
          <w:spacing w:val="-3"/>
        </w:rPr>
        <w:t> </w:t>
      </w:r>
      <w:r>
        <w:rPr>
          <w:spacing w:val="-5"/>
        </w:rPr>
        <w:t>IV</w:t>
      </w:r>
    </w:p>
    <w:p>
      <w:pPr>
        <w:pStyle w:val="BodyTex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8"/>
          <w:w w:val="150"/>
        </w:rPr>
        <w:t> </w:t>
      </w:r>
      <w:r>
        <w:rPr/>
        <w:t>Start</w:t>
      </w:r>
      <w:r>
        <w:rPr>
          <w:spacing w:val="-6"/>
        </w:rPr>
        <w:t> </w:t>
      </w:r>
      <w:r>
        <w:rPr/>
        <w:t>IV</w:t>
      </w:r>
      <w:r>
        <w:rPr>
          <w:spacing w:val="-3"/>
        </w:rPr>
        <w:t> </w:t>
      </w:r>
      <w:r>
        <w:rPr/>
        <w:t>crystalloid</w:t>
      </w:r>
      <w:r>
        <w:rPr>
          <w:spacing w:val="-6"/>
        </w:rPr>
        <w:t> </w:t>
      </w:r>
      <w:r>
        <w:rPr/>
        <w:t>fluid</w:t>
      </w:r>
      <w:r>
        <w:rPr>
          <w:spacing w:val="-4"/>
        </w:rPr>
        <w:t> </w:t>
      </w:r>
      <w:r>
        <w:rPr/>
        <w:t>bolus</w:t>
      </w:r>
      <w:r>
        <w:rPr>
          <w:spacing w:val="-6"/>
        </w:rPr>
        <w:t> </w:t>
      </w:r>
      <w:r>
        <w:rPr>
          <w:spacing w:val="-2"/>
        </w:rPr>
        <w:t>(warm)</w:t>
      </w:r>
    </w:p>
    <w:p>
      <w:pPr>
        <w:pStyle w:val="BodyText"/>
        <w:spacing w:before="13"/>
        <w:ind w:left="456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6"/>
          <w:w w:val="150"/>
        </w:rPr>
        <w:t> </w:t>
      </w:r>
      <w:r>
        <w:rPr/>
        <w:t>Give</w:t>
      </w:r>
      <w:r>
        <w:rPr>
          <w:spacing w:val="-4"/>
        </w:rPr>
        <w:t> </w:t>
      </w:r>
      <w:r>
        <w:rPr/>
        <w:t>blood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blood</w:t>
      </w:r>
      <w:r>
        <w:rPr>
          <w:spacing w:val="-4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early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ongoing</w:t>
      </w:r>
      <w:r>
        <w:rPr>
          <w:spacing w:val="-3"/>
        </w:rPr>
        <w:t> </w:t>
      </w:r>
      <w:r>
        <w:rPr>
          <w:spacing w:val="-2"/>
        </w:rPr>
        <w:t>haemorrhage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❸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-</w:t>
      </w:r>
      <w:r>
        <w:rPr>
          <w:b/>
          <w:i/>
          <w:sz w:val="22"/>
        </w:rPr>
        <w:t>and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source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bleeding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❹</w:t>
      </w:r>
      <w:r>
        <w:rPr>
          <w:sz w:val="22"/>
        </w:rPr>
        <w:tab/>
      </w:r>
      <w:r>
        <w:rPr>
          <w:b/>
          <w:sz w:val="22"/>
        </w:rPr>
        <w:t>Check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atony</w:t>
      </w:r>
      <w:r>
        <w:rPr>
          <w:b/>
          <w:spacing w:val="-3"/>
          <w:sz w:val="22"/>
        </w:rPr>
        <w:t> </w:t>
      </w:r>
      <w:r>
        <w:rPr>
          <w:rFonts w:ascii="Wingdings" w:hAnsi="Wingdings"/>
          <w:sz w:val="22"/>
        </w:rPr>
        <w:t>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identified</w:t>
      </w:r>
    </w:p>
    <w:p>
      <w:pPr>
        <w:pStyle w:val="BodyText"/>
        <w:spacing w:before="13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7"/>
          <w:w w:val="150"/>
        </w:rPr>
        <w:t> </w:t>
      </w:r>
      <w:r>
        <w:rPr/>
        <w:t>Manual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9"/>
        </w:rPr>
        <w:t> </w:t>
      </w:r>
      <w:r>
        <w:rPr/>
        <w:t>rub</w:t>
      </w:r>
      <w:r>
        <w:rPr>
          <w:spacing w:val="-6"/>
        </w:rPr>
        <w:t> </w:t>
      </w:r>
      <w:r>
        <w:rPr/>
        <w:t>contraction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bimanual</w:t>
      </w:r>
      <w:r>
        <w:rPr>
          <w:spacing w:val="-5"/>
        </w:rPr>
        <w:t> </w:t>
      </w:r>
      <w:r>
        <w:rPr/>
        <w:t>uterine</w:t>
      </w:r>
      <w:r>
        <w:rPr>
          <w:spacing w:val="-5"/>
        </w:rPr>
        <w:t> </w:t>
      </w:r>
      <w:r>
        <w:rPr>
          <w:spacing w:val="-2"/>
        </w:rPr>
        <w:t>compression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5856478</wp:posOffset>
                </wp:positionH>
                <wp:positionV relativeFrom="paragraph">
                  <wp:posOffset>188928</wp:posOffset>
                </wp:positionV>
                <wp:extent cx="4417695" cy="18935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17695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7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82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5" w:hRule="atLeast"/>
                              </w:trPr>
                              <w:tc>
                                <w:tcPr>
                                  <w:tcW w:w="68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40" w:right="379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Haemorrhage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strategies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0" w:right="379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6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Aortic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compression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7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Intrauterine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tamponade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Bakri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balloon®)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3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brace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sutures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0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Interventional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radiology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3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70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Hysterectomy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Point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8"/>
                                    <w:ind w:left="467" w:hanging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Thromboelastography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(TEG®)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rotational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thromboelastometry (ROTEM®) -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 blood gas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 w:before="7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reassured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normal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Hb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adequate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140015pt;margin-top:14.87628pt;width:347.85pt;height:149.1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7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682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58" w:lineRule="exact" w:before="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Box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C: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During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  <w:tr>
                        <w:trPr>
                          <w:trHeight w:val="2685" w:hRule="atLeast"/>
                        </w:trPr>
                        <w:tc>
                          <w:tcPr>
                            <w:tcW w:w="68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5" w:lineRule="exact" w:before="1"/>
                              <w:ind w:left="40" w:right="379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Haemorrhage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control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strategies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0" w:right="379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6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Aortic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compression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7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Intrauterine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tamponade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device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(e.g.,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Bakri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balloon®)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3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Uterine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brace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sutures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0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Interventional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radiology</w:t>
                            </w:r>
                          </w:p>
                          <w:p>
                            <w:pPr>
                              <w:pStyle w:val="TableParagraph"/>
                              <w:spacing w:line="283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70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Hysterectomy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Point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testing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product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8"/>
                              <w:ind w:left="467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Thromboelastography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(TEG®)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or-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rotational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thromboelastometry (ROTEM®) -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 blood gas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 w:before="7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reassured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normal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Hb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before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adequate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8"/>
          <w:w w:val="150"/>
        </w:rPr>
        <w:t> </w:t>
      </w:r>
      <w:r>
        <w:rPr/>
        <w:t>Give</w:t>
      </w:r>
      <w:r>
        <w:rPr>
          <w:spacing w:val="-5"/>
        </w:rPr>
        <w:t> </w:t>
      </w:r>
      <w:r>
        <w:rPr/>
        <w:t>uterotonics</w:t>
      </w:r>
      <w:r>
        <w:rPr>
          <w:spacing w:val="-5"/>
        </w:rPr>
        <w:t> </w:t>
      </w:r>
      <w:r>
        <w:rPr/>
        <w:t>(</w:t>
      </w:r>
      <w:r>
        <w:rPr>
          <w:b/>
          <w:bCs/>
        </w:rPr>
        <w:t>Box</w:t>
      </w:r>
      <w:r>
        <w:rPr>
          <w:b/>
          <w:bCs/>
          <w:spacing w:val="-5"/>
        </w:rPr>
        <w:t> B</w:t>
      </w:r>
      <w:r>
        <w:rPr>
          <w:spacing w:val="-5"/>
        </w:rPr>
        <w:t>)</w:t>
      </w:r>
    </w:p>
    <w:p>
      <w:pPr>
        <w:pStyle w:val="BodyText"/>
        <w:spacing w:before="1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4"/>
          <w:w w:val="150"/>
        </w:rPr>
        <w:t> </w:t>
      </w:r>
      <w:r>
        <w:rPr/>
        <w:t>Insert</w:t>
      </w:r>
      <w:r>
        <w:rPr>
          <w:spacing w:val="-3"/>
        </w:rPr>
        <w:t> </w:t>
      </w:r>
      <w:r>
        <w:rPr/>
        <w:t>urinary</w:t>
      </w:r>
      <w:r>
        <w:rPr>
          <w:spacing w:val="-1"/>
        </w:rPr>
        <w:t> </w:t>
      </w:r>
      <w:r>
        <w:rPr>
          <w:spacing w:val="-2"/>
        </w:rPr>
        <w:t>catheter</w:t>
      </w:r>
    </w:p>
    <w:p>
      <w:pPr>
        <w:pStyle w:val="BodyText"/>
      </w:pPr>
      <w:r>
        <w:rPr>
          <w:rFonts w:ascii="Segoe UI Symbol" w:hAnsi="Segoe UI Symbol"/>
          <w:color w:val="BEBEBE"/>
        </w:rPr>
        <w:t>⯈</w:t>
      </w:r>
      <w:r>
        <w:rPr>
          <w:rFonts w:ascii="Segoe UI Symbol" w:hAnsi="Segoe UI Symbol"/>
          <w:color w:val="BEBEBE"/>
          <w:spacing w:val="57"/>
          <w:w w:val="150"/>
        </w:rPr>
        <w:t> </w:t>
      </w:r>
      <w:r>
        <w:rPr/>
        <w:t>If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atony</w:t>
      </w:r>
      <w:r>
        <w:rPr>
          <w:spacing w:val="-5"/>
        </w:rPr>
        <w:t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0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theatre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EUA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haemorrhage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(</w:t>
      </w:r>
      <w:r>
        <w:rPr>
          <w:b/>
        </w:rPr>
        <w:t>Box</w:t>
      </w:r>
      <w:r>
        <w:rPr>
          <w:b/>
          <w:spacing w:val="-5"/>
        </w:rPr>
        <w:t> C</w:t>
      </w:r>
      <w:r>
        <w:rPr>
          <w:spacing w:val="-5"/>
        </w:rPr>
        <w:t>)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❺</w:t>
      </w:r>
      <w:r>
        <w:rPr>
          <w:sz w:val="22"/>
        </w:rPr>
        <w:tab/>
      </w:r>
      <w:r>
        <w:rPr>
          <w:b/>
          <w:sz w:val="22"/>
        </w:rPr>
        <w:t>Weigh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swabs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announce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every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minutes</w:t>
      </w:r>
    </w:p>
    <w:p>
      <w:pPr>
        <w:tabs>
          <w:tab w:pos="819" w:val="left" w:leader="none"/>
        </w:tabs>
        <w:spacing w:before="161"/>
        <w:ind w:left="100" w:right="0" w:firstLine="0"/>
        <w:jc w:val="left"/>
        <w:rPr>
          <w:sz w:val="22"/>
        </w:rPr>
      </w:pPr>
      <w:r>
        <w:rPr>
          <w:rFonts w:ascii="Cambria Math" w:hAnsi="Cambria Math"/>
          <w:spacing w:val="-10"/>
          <w:sz w:val="22"/>
        </w:rPr>
        <w:t>❻</w:t>
      </w:r>
      <w:r>
        <w:rPr>
          <w:rFonts w:ascii="Cambria Math" w:hAnsi="Cambria Math"/>
          <w:sz w:val="22"/>
        </w:rPr>
        <w:tab/>
      </w:r>
      <w:r>
        <w:rPr>
          <w:b/>
          <w:sz w:val="22"/>
        </w:rPr>
        <w:t>Use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point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testing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guide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product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replacement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C</w:t>
      </w:r>
      <w:r>
        <w:rPr>
          <w:spacing w:val="-5"/>
          <w:sz w:val="22"/>
        </w:rPr>
        <w:t>)</w:t>
      </w:r>
    </w:p>
    <w:p>
      <w:pPr>
        <w:pStyle w:val="BodyTex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9"/>
          <w:w w:val="150"/>
        </w:rPr>
        <w:t> </w:t>
      </w:r>
      <w:r>
        <w:rPr/>
        <w:t>Check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hypocalcaemia</w:t>
      </w:r>
      <w:r>
        <w:rPr>
          <w:spacing w:val="-5"/>
        </w:rPr>
        <w:t> </w:t>
      </w:r>
      <w:r>
        <w:rPr/>
        <w:t>(</w:t>
      </w:r>
      <w:r>
        <w:rPr>
          <w:b/>
          <w:bCs/>
        </w:rPr>
        <w:t>Box</w:t>
      </w:r>
      <w:r>
        <w:rPr>
          <w:b/>
          <w:bCs/>
          <w:spacing w:val="-5"/>
        </w:rPr>
        <w:t> B</w:t>
      </w:r>
      <w:r>
        <w:rPr>
          <w:spacing w:val="-5"/>
        </w:rPr>
        <w:t>)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Keep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warm</w:t>
      </w:r>
    </w:p>
    <w:p>
      <w:pPr>
        <w:pStyle w:val="BodyText"/>
        <w:spacing w:before="13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0"/>
          <w:w w:val="150"/>
        </w:rPr>
        <w:t> </w:t>
      </w:r>
      <w:r>
        <w:rPr/>
        <w:t>Warm</w:t>
      </w:r>
      <w:r>
        <w:rPr>
          <w:spacing w:val="-5"/>
        </w:rPr>
        <w:t> </w:t>
      </w:r>
      <w:r>
        <w:rPr/>
        <w:t>fluids</w:t>
      </w:r>
      <w:r>
        <w:rPr>
          <w:spacing w:val="-3"/>
        </w:rPr>
        <w:t> </w:t>
      </w:r>
      <w:r>
        <w:rPr/>
        <w:t>-</w:t>
      </w:r>
      <w:r>
        <w:rPr>
          <w:i/>
          <w:iCs/>
        </w:rPr>
        <w:t>and</w:t>
      </w:r>
      <w:r>
        <w:rPr/>
        <w:t>-</w:t>
      </w:r>
      <w:r>
        <w:rPr>
          <w:spacing w:val="-5"/>
        </w:rPr>
        <w:t> </w:t>
      </w:r>
      <w:r>
        <w:rPr/>
        <w:t>warm</w:t>
      </w:r>
      <w:r>
        <w:rPr>
          <w:spacing w:val="-5"/>
        </w:rPr>
        <w:t> </w:t>
      </w:r>
      <w:r>
        <w:rPr>
          <w:spacing w:val="-4"/>
        </w:rPr>
        <w:t>woman</w:t>
      </w:r>
    </w:p>
    <w:p>
      <w:pPr>
        <w:tabs>
          <w:tab w:pos="819" w:val="left" w:leader="none"/>
        </w:tabs>
        <w:spacing w:before="160"/>
        <w:ind w:left="100" w:right="0" w:firstLine="0"/>
        <w:jc w:val="left"/>
        <w:rPr>
          <w:b/>
          <w:sz w:val="22"/>
        </w:rPr>
      </w:pPr>
      <w:r>
        <w:rPr>
          <w:rFonts w:ascii="Cambria Math" w:hAnsi="Cambria Math"/>
          <w:spacing w:val="-10"/>
          <w:sz w:val="22"/>
        </w:rPr>
        <w:t>❽</w:t>
      </w:r>
      <w:r>
        <w:rPr>
          <w:rFonts w:ascii="Cambria Math" w:hAnsi="Cambria Math"/>
          <w:sz w:val="22"/>
        </w:rPr>
        <w:tab/>
      </w:r>
      <w:r>
        <w:rPr>
          <w:b/>
          <w:sz w:val="22"/>
        </w:rPr>
        <w:t>Use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salvage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possible</w:t>
      </w:r>
    </w:p>
    <w:sectPr>
      <w:type w:val="continuous"/>
      <w:pgSz w:w="16840" w:h="11910" w:orient="landscape"/>
      <w:pgMar w:top="2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 Math">
    <w:altName w:val="Cambria Math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10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terms:created xsi:type="dcterms:W3CDTF">2024-02-19T15:16:42Z</dcterms:created>
  <dcterms:modified xsi:type="dcterms:W3CDTF">2024-02-19T15:16:42Z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</Properties>
</file>