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color w:val="A6A6A6"/>
        </w:rPr>
        <w:t>2-4a</w:t>
      </w:r>
      <w:r>
        <w:rPr>
          <w:color w:val="A6A6A6"/>
          <w:spacing w:val="-6"/>
        </w:rPr>
        <w:t> </w:t>
      </w:r>
      <w:r>
        <w:rPr/>
        <w:t>Anaphylaxis</w:t>
      </w:r>
      <w:r>
        <w:rPr>
          <w:spacing w:val="-4"/>
        </w:rPr>
        <w:t> </w:t>
      </w:r>
      <w:r>
        <w:rPr>
          <w:spacing w:val="-5"/>
          <w:sz w:val="20"/>
        </w:rPr>
        <w:t>v.1</w:t>
      </w:r>
    </w:p>
    <w:p>
      <w:pPr>
        <w:spacing w:before="57"/>
        <w:ind w:left="160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color w:val="232323"/>
          <w:sz w:val="16"/>
        </w:rPr>
        <w:t>v.1</w:t>
      </w:r>
      <w:r>
        <w:rPr>
          <w:i/>
          <w:color w:val="232323"/>
          <w:spacing w:val="-8"/>
          <w:sz w:val="16"/>
        </w:rPr>
        <w:t> </w:t>
      </w:r>
      <w:r>
        <w:rPr>
          <w:i/>
          <w:color w:val="232323"/>
          <w:sz w:val="16"/>
        </w:rPr>
        <w:t>Obstetric</w:t>
      </w:r>
      <w:r>
        <w:rPr>
          <w:i/>
          <w:color w:val="232323"/>
          <w:spacing w:val="-7"/>
          <w:sz w:val="16"/>
        </w:rPr>
        <w:t> </w:t>
      </w:r>
      <w:r>
        <w:rPr>
          <w:i/>
          <w:color w:val="232323"/>
          <w:sz w:val="16"/>
        </w:rPr>
        <w:t>Anaesthetists’</w:t>
      </w:r>
      <w:r>
        <w:rPr>
          <w:i/>
          <w:color w:val="232323"/>
          <w:spacing w:val="-7"/>
          <w:sz w:val="16"/>
        </w:rPr>
        <w:t> </w:t>
      </w:r>
      <w:r>
        <w:rPr>
          <w:i/>
          <w:color w:val="232323"/>
          <w:sz w:val="16"/>
        </w:rPr>
        <w:t>Association</w:t>
      </w:r>
      <w:r>
        <w:rPr>
          <w:i/>
          <w:color w:val="232323"/>
          <w:spacing w:val="-7"/>
          <w:sz w:val="16"/>
        </w:rPr>
        <w:t> </w:t>
      </w:r>
      <w:r>
        <w:rPr>
          <w:i/>
          <w:color w:val="232323"/>
          <w:sz w:val="16"/>
        </w:rPr>
        <w:t>2024.</w:t>
      </w:r>
      <w:r>
        <w:rPr>
          <w:i/>
          <w:color w:val="232323"/>
          <w:spacing w:val="-6"/>
          <w:sz w:val="16"/>
        </w:rPr>
        <w:t> </w:t>
      </w:r>
      <w:r>
        <w:rPr>
          <w:i/>
          <w:color w:val="232323"/>
          <w:sz w:val="16"/>
        </w:rPr>
        <w:t>Issued</w:t>
      </w:r>
      <w:r>
        <w:rPr>
          <w:i/>
          <w:color w:val="232323"/>
          <w:spacing w:val="-7"/>
          <w:sz w:val="16"/>
        </w:rPr>
        <w:t> </w:t>
      </w:r>
      <w:r>
        <w:rPr>
          <w:i/>
          <w:color w:val="232323"/>
          <w:sz w:val="16"/>
        </w:rPr>
        <w:t>under</w:t>
      </w:r>
      <w:r>
        <w:rPr>
          <w:i/>
          <w:color w:val="232323"/>
          <w:spacing w:val="-6"/>
          <w:sz w:val="16"/>
        </w:rPr>
        <w:t> </w:t>
      </w:r>
      <w:r>
        <w:rPr>
          <w:i/>
          <w:color w:val="232323"/>
          <w:sz w:val="16"/>
        </w:rPr>
        <w:t>Creative</w:t>
      </w:r>
      <w:r>
        <w:rPr>
          <w:i/>
          <w:color w:val="232323"/>
          <w:spacing w:val="-7"/>
          <w:sz w:val="16"/>
        </w:rPr>
        <w:t> </w:t>
      </w:r>
      <w:r>
        <w:rPr>
          <w:i/>
          <w:color w:val="232323"/>
          <w:sz w:val="16"/>
        </w:rPr>
        <w:t>Commons</w:t>
      </w:r>
      <w:r>
        <w:rPr>
          <w:i/>
          <w:color w:val="232323"/>
          <w:spacing w:val="-8"/>
          <w:sz w:val="16"/>
        </w:rPr>
        <w:t> </w:t>
      </w:r>
      <w:r>
        <w:rPr>
          <w:i/>
          <w:color w:val="232323"/>
          <w:sz w:val="16"/>
        </w:rPr>
        <w:t>license</w:t>
      </w:r>
      <w:r>
        <w:rPr>
          <w:i/>
          <w:color w:val="232323"/>
          <w:spacing w:val="-6"/>
          <w:sz w:val="16"/>
        </w:rPr>
        <w:t> </w:t>
      </w:r>
      <w:r>
        <w:rPr>
          <w:i/>
          <w:color w:val="232323"/>
          <w:sz w:val="16"/>
        </w:rPr>
        <w:t>CC</w:t>
      </w:r>
      <w:r>
        <w:rPr>
          <w:i/>
          <w:color w:val="232323"/>
          <w:spacing w:val="-7"/>
          <w:sz w:val="16"/>
        </w:rPr>
        <w:t> </w:t>
      </w:r>
      <w:r>
        <w:rPr>
          <w:i/>
          <w:color w:val="232323"/>
          <w:sz w:val="16"/>
        </w:rPr>
        <w:t>BY-NC-SA</w:t>
      </w:r>
      <w:r>
        <w:rPr>
          <w:i/>
          <w:color w:val="232323"/>
          <w:spacing w:val="-7"/>
          <w:sz w:val="16"/>
        </w:rPr>
        <w:t> </w:t>
      </w:r>
      <w:r>
        <w:rPr>
          <w:i/>
          <w:color w:val="232323"/>
          <w:sz w:val="16"/>
        </w:rPr>
        <w:t>4.0.</w:t>
      </w:r>
      <w:r>
        <w:rPr>
          <w:i/>
          <w:color w:val="232323"/>
          <w:spacing w:val="-6"/>
          <w:sz w:val="16"/>
        </w:rPr>
        <w:t> </w:t>
      </w:r>
      <w:r>
        <w:rPr>
          <w:i/>
          <w:color w:val="232323"/>
          <w:sz w:val="16"/>
        </w:rPr>
        <w:t>See</w:t>
      </w:r>
      <w:r>
        <w:rPr>
          <w:i/>
          <w:color w:val="232323"/>
          <w:spacing w:val="-6"/>
          <w:sz w:val="16"/>
        </w:rPr>
        <w:t> </w:t>
      </w:r>
      <w:hyperlink r:id="rId5">
        <w:r>
          <w:rPr>
            <w:i/>
            <w:color w:val="0000FF"/>
            <w:sz w:val="16"/>
            <w:u w:val="single" w:color="0000FF"/>
          </w:rPr>
          <w:t>www.oaa-</w:t>
        </w:r>
        <w:r>
          <w:rPr>
            <w:i/>
            <w:color w:val="0000FF"/>
            <w:spacing w:val="-2"/>
            <w:sz w:val="16"/>
            <w:u w:val="single" w:color="0000FF"/>
          </w:rPr>
          <w:t>anaes.ac.uk/qrh</w:t>
        </w:r>
      </w:hyperlink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220" w:bottom="280" w:left="560" w:right="600"/>
          <w:cols w:num="2" w:equalWidth="0">
            <w:col w:w="4420" w:space="2286"/>
            <w:col w:w="8974"/>
          </w:cols>
        </w:sectPr>
      </w:pPr>
    </w:p>
    <w:p>
      <w:pPr>
        <w:pStyle w:val="BodyText"/>
        <w:spacing w:before="1"/>
        <w:ind w:left="1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5856478</wp:posOffset>
                </wp:positionH>
                <wp:positionV relativeFrom="page">
                  <wp:posOffset>4642611</wp:posOffset>
                </wp:positionV>
                <wp:extent cx="4417695" cy="13830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417695" cy="138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00000"/>
                                <w:left w:val="single" w:sz="4" w:space="0" w:color="C00000"/>
                                <w:bottom w:val="single" w:sz="4" w:space="0" w:color="C00000"/>
                                <w:right w:val="single" w:sz="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27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82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00000"/>
                                </w:tcPr>
                                <w:p>
                                  <w:pPr>
                                    <w:pStyle w:val="TableParagraph"/>
                                    <w:spacing w:line="258" w:lineRule="exact" w:before="10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Post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event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actions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0" w:hRule="atLeast"/>
                              </w:trPr>
                              <w:tc>
                                <w:tcPr>
                                  <w:tcW w:w="682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5" w:lineRule="exact"/>
                                    <w:ind w:left="46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53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Stop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suspected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triggers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currently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prescribed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9" w:lineRule="exact"/>
                                    <w:ind w:left="46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61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Take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tryptase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sample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1-2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hrs,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3rd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hrs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9" w:lineRule="exact"/>
                                    <w:ind w:left="46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56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cetirizine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(10-20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PO)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cutaneous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symptoms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 w:before="9"/>
                                    <w:ind w:left="827" w:right="199" w:hanging="3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8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Make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referral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specialist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allergy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clinic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immunology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centre to identify the causative agent (see www.bsaci.org)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0" w:lineRule="exact"/>
                                    <w:ind w:left="46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54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Report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anaphylactic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drug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reactions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(www.mhra.gov.uk)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2" w:lineRule="exact"/>
                                    <w:ind w:left="46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60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Inform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woman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GP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61.140015pt;margin-top:365.559998pt;width:347.85pt;height:108.9pt;mso-position-horizontal-relative:page;mso-position-vertical-relative:page;z-index:15729664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00000"/>
                          <w:left w:val="single" w:sz="4" w:space="0" w:color="C00000"/>
                          <w:bottom w:val="single" w:sz="4" w:space="0" w:color="C00000"/>
                          <w:right w:val="single" w:sz="4" w:space="0" w:color="C00000"/>
                          <w:insideH w:val="single" w:sz="4" w:space="0" w:color="C00000"/>
                          <w:insideV w:val="single" w:sz="4" w:space="0" w:color="C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27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82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00000"/>
                          </w:tcPr>
                          <w:p>
                            <w:pPr>
                              <w:pStyle w:val="TableParagraph"/>
                              <w:spacing w:line="258" w:lineRule="exact" w:before="10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Post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event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actions</w:t>
                            </w:r>
                          </w:p>
                        </w:tc>
                      </w:tr>
                      <w:tr>
                        <w:trPr>
                          <w:trHeight w:val="1880" w:hRule="atLeast"/>
                        </w:trPr>
                        <w:tc>
                          <w:tcPr>
                            <w:tcW w:w="682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55" w:lineRule="exact"/>
                              <w:ind w:left="46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53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Stop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suspected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triggers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currently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prescribed</w:t>
                            </w:r>
                          </w:p>
                          <w:p>
                            <w:pPr>
                              <w:pStyle w:val="TableParagraph"/>
                              <w:spacing w:line="269" w:lineRule="exact"/>
                              <w:ind w:left="46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61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Take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2nd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tryptase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sample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1-2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hrs,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3rd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after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24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hrs</w:t>
                            </w:r>
                          </w:p>
                          <w:p>
                            <w:pPr>
                              <w:pStyle w:val="TableParagraph"/>
                              <w:spacing w:line="269" w:lineRule="exact"/>
                              <w:ind w:left="46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56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Consider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cetirizine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(10-20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mg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PO)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cutaneous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symptoms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 w:before="9"/>
                              <w:ind w:left="827" w:right="199" w:hanging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8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Make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referral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specialist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allergy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clinic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immunology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centre to identify the causative agent (see www.bsaci.org)</w:t>
                            </w:r>
                          </w:p>
                          <w:p>
                            <w:pPr>
                              <w:pStyle w:val="TableParagraph"/>
                              <w:spacing w:line="260" w:lineRule="exact"/>
                              <w:ind w:left="46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54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Report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anaphylactic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drug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reactions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(www.mhra.gov.uk)</w:t>
                            </w:r>
                          </w:p>
                          <w:p>
                            <w:pPr>
                              <w:pStyle w:val="TableParagraph"/>
                              <w:spacing w:line="262" w:lineRule="exact"/>
                              <w:ind w:left="46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60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Inform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woman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her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GP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5854191</wp:posOffset>
                </wp:positionH>
                <wp:positionV relativeFrom="page">
                  <wp:posOffset>6110477</wp:posOffset>
                </wp:positionV>
                <wp:extent cx="4419600" cy="53022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419600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C00000"/>
                                <w:left w:val="single" w:sz="4" w:space="0" w:color="C00000"/>
                                <w:bottom w:val="single" w:sz="4" w:space="0" w:color="C00000"/>
                                <w:right w:val="single" w:sz="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30"/>
                            </w:tblGrid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6830" w:type="dxa"/>
                                  <w:tcBorders>
                                    <w:left w:val="single" w:sz="4" w:space="0" w:color="6FAC46"/>
                                    <w:bottom w:val="nil"/>
                                    <w:right w:val="single" w:sz="4" w:space="0" w:color="EC7C30"/>
                                  </w:tcBorders>
                                  <w:shd w:val="clear" w:color="auto" w:fill="EC7C30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10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Critical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changes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6830" w:type="dxa"/>
                                  <w:tcBorders>
                                    <w:top w:val="nil"/>
                                    <w:left w:val="single" w:sz="4" w:space="0" w:color="EC7C30"/>
                                    <w:bottom w:val="single" w:sz="4" w:space="0" w:color="EC7C30"/>
                                    <w:right w:val="single" w:sz="4" w:space="0" w:color="EC7C3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Refractory</w:t>
                                  </w:r>
                                  <w:r>
                                    <w:rPr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anaphylaxis</w:t>
                                  </w:r>
                                  <w:r>
                                    <w:rPr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4b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109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Cardiac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arrest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1-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959991pt;margin-top:481.139984pt;width:348pt;height:41.75pt;mso-position-horizontal-relative:page;mso-position-vertical-relative:page;z-index:15730176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C00000"/>
                          <w:left w:val="single" w:sz="4" w:space="0" w:color="C00000"/>
                          <w:bottom w:val="single" w:sz="4" w:space="0" w:color="C00000"/>
                          <w:right w:val="single" w:sz="4" w:space="0" w:color="C00000"/>
                          <w:insideH w:val="single" w:sz="4" w:space="0" w:color="C00000"/>
                          <w:insideV w:val="single" w:sz="4" w:space="0" w:color="C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30"/>
                      </w:tblGrid>
                      <w:tr>
                        <w:trPr>
                          <w:trHeight w:val="278" w:hRule="atLeast"/>
                        </w:trPr>
                        <w:tc>
                          <w:tcPr>
                            <w:tcW w:w="6830" w:type="dxa"/>
                            <w:tcBorders>
                              <w:left w:val="single" w:sz="4" w:space="0" w:color="6FAC46"/>
                              <w:bottom w:val="nil"/>
                              <w:right w:val="single" w:sz="4" w:space="0" w:color="EC7C30"/>
                            </w:tcBorders>
                            <w:shd w:val="clear" w:color="auto" w:fill="EC7C30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10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D: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Critical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changes</w:t>
                            </w: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6830" w:type="dxa"/>
                            <w:tcBorders>
                              <w:top w:val="nil"/>
                              <w:left w:val="single" w:sz="4" w:space="0" w:color="EC7C30"/>
                              <w:bottom w:val="single" w:sz="4" w:space="0" w:color="EC7C30"/>
                              <w:right w:val="single" w:sz="4" w:space="0" w:color="EC7C30"/>
                            </w:tcBorders>
                          </w:tcPr>
                          <w:p>
                            <w:pPr>
                              <w:pStyle w:val="TableParagraph"/>
                              <w:ind w:left="10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Refractory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anaphylaxis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2-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4b</w:t>
                            </w:r>
                          </w:p>
                          <w:p>
                            <w:pPr>
                              <w:pStyle w:val="TableParagraph"/>
                              <w:spacing w:line="248" w:lineRule="exact"/>
                              <w:ind w:left="109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Cardiac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arrest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1-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5823711</wp:posOffset>
                </wp:positionH>
                <wp:positionV relativeFrom="paragraph">
                  <wp:posOffset>429517</wp:posOffset>
                </wp:positionV>
                <wp:extent cx="4450715" cy="138493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450715" cy="1384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69"/>
                            </w:tblGrid>
                            <w:tr>
                              <w:trPr>
                                <w:trHeight w:val="291" w:hRule="atLeast"/>
                              </w:trPr>
                              <w:tc>
                                <w:tcPr>
                                  <w:tcW w:w="6869" w:type="dxa"/>
                                  <w:tcBorders>
                                    <w:left w:val="single" w:sz="8" w:space="0" w:color="A4A4A4"/>
                                    <w:right w:val="single" w:sz="8" w:space="0" w:color="A4A4A4"/>
                                  </w:tcBorders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10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Position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0" w:hRule="atLeast"/>
                              </w:trPr>
                              <w:tc>
                                <w:tcPr>
                                  <w:tcW w:w="6869" w:type="dxa"/>
                                  <w:tcBorders>
                                    <w:left w:val="single" w:sz="4" w:space="0" w:color="6FAC46"/>
                                    <w:right w:val="single" w:sz="4" w:space="0" w:color="6FAC4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cardiovascular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compromise.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Lie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flat,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tilt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bed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down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5" w:lineRule="exact"/>
                                    <w:ind w:left="11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Avoid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aortocaval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compression: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472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61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full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left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lateral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position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;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472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57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Supine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manual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uterine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displacement;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5"/>
                                      <w:sz w:val="22"/>
                                      <w:szCs w:val="22"/>
                                    </w:rPr>
                                    <w:t>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3" w:lineRule="exact"/>
                                    <w:ind w:left="47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59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15°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lateral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tilt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bed/operating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table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permits)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5" w:lineRule="exact" w:before="1"/>
                                    <w:ind w:left="11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respiratory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problems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without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cardiovascular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compromise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2" w:lineRule="exact"/>
                                    <w:ind w:left="47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62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sitting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position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559998pt;margin-top:33.820313pt;width:350.45pt;height:109.05pt;mso-position-horizontal-relative:page;mso-position-vertical-relative:paragraph;z-index:15730688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69"/>
                      </w:tblGrid>
                      <w:tr>
                        <w:trPr>
                          <w:trHeight w:val="291" w:hRule="atLeast"/>
                        </w:trPr>
                        <w:tc>
                          <w:tcPr>
                            <w:tcW w:w="6869" w:type="dxa"/>
                            <w:tcBorders>
                              <w:left w:val="single" w:sz="8" w:space="0" w:color="A4A4A4"/>
                              <w:right w:val="single" w:sz="8" w:space="0" w:color="A4A4A4"/>
                            </w:tcBorders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line="261" w:lineRule="exact" w:before="10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Position</w:t>
                            </w:r>
                          </w:p>
                        </w:tc>
                      </w:tr>
                      <w:tr>
                        <w:trPr>
                          <w:trHeight w:val="1890" w:hRule="atLeast"/>
                        </w:trPr>
                        <w:tc>
                          <w:tcPr>
                            <w:tcW w:w="6869" w:type="dxa"/>
                            <w:tcBorders>
                              <w:left w:val="single" w:sz="4" w:space="0" w:color="6FAC46"/>
                              <w:right w:val="single" w:sz="4" w:space="0" w:color="6FAC46"/>
                            </w:tcBorders>
                          </w:tcPr>
                          <w:p>
                            <w:pPr>
                              <w:pStyle w:val="TableParagraph"/>
                              <w:ind w:left="11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cardiovascular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compromise.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Lie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flat,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tilt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bed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head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down</w:t>
                            </w:r>
                          </w:p>
                          <w:p>
                            <w:pPr>
                              <w:pStyle w:val="TableParagraph"/>
                              <w:spacing w:line="255" w:lineRule="exact"/>
                              <w:ind w:left="11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Avoid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aortocaval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compression: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/>
                              <w:ind w:left="472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61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Place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full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left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lateral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position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;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sz w:val="22"/>
                                <w:szCs w:val="22"/>
                              </w:rPr>
                              <w:t>or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/>
                              <w:ind w:left="472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57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Supine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manual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uterine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displacement;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i/>
                                <w:iCs/>
                                <w:spacing w:val="-5"/>
                                <w:sz w:val="22"/>
                                <w:szCs w:val="22"/>
                              </w:rPr>
                              <w:t>or</w:t>
                            </w:r>
                          </w:p>
                          <w:p>
                            <w:pPr>
                              <w:pStyle w:val="TableParagraph"/>
                              <w:spacing w:line="283" w:lineRule="exact"/>
                              <w:ind w:left="47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59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15°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lateral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tilt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(if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bed/operating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table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permits)</w:t>
                            </w:r>
                          </w:p>
                          <w:p>
                            <w:pPr>
                              <w:pStyle w:val="TableParagraph"/>
                              <w:spacing w:line="255" w:lineRule="exact" w:before="1"/>
                              <w:ind w:left="11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respiratory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problems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without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cardiovascular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compromise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spacing w:line="272" w:lineRule="exact"/>
                              <w:ind w:left="47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62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Place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sitting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position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Anaphylaxis is a life-threatening hypersensitivity reaction featuring rapidly developing hypotension and tachycardia, and potentially life threating airway obstruction or bronchospasm.</w:t>
      </w:r>
      <w:r>
        <w:rPr>
          <w:spacing w:val="-3"/>
        </w:rPr>
        <w:t> </w:t>
      </w:r>
      <w:r>
        <w:rPr>
          <w:b/>
        </w:rPr>
        <w:t>Common</w:t>
      </w:r>
      <w:r>
        <w:rPr>
          <w:b/>
          <w:spacing w:val="-3"/>
        </w:rPr>
        <w:t> </w:t>
      </w:r>
      <w:r>
        <w:rPr>
          <w:b/>
        </w:rPr>
        <w:t>causative</w:t>
      </w:r>
      <w:r>
        <w:rPr>
          <w:b/>
          <w:spacing w:val="-3"/>
        </w:rPr>
        <w:t> </w:t>
      </w:r>
      <w:r>
        <w:rPr>
          <w:b/>
        </w:rPr>
        <w:t>agents</w:t>
      </w:r>
      <w:r>
        <w:rPr/>
        <w:t>:</w:t>
      </w:r>
      <w:r>
        <w:rPr>
          <w:spacing w:val="-3"/>
        </w:rPr>
        <w:t> </w:t>
      </w:r>
      <w:r>
        <w:rPr/>
        <w:t>antibiotics,</w:t>
      </w:r>
      <w:r>
        <w:rPr>
          <w:spacing w:val="-3"/>
        </w:rPr>
        <w:t> </w:t>
      </w:r>
      <w:r>
        <w:rPr/>
        <w:t>anaesthetic</w:t>
      </w:r>
      <w:r>
        <w:rPr>
          <w:spacing w:val="-3"/>
        </w:rPr>
        <w:t> </w:t>
      </w:r>
      <w:r>
        <w:rPr/>
        <w:t>agents,</w:t>
      </w:r>
      <w:r>
        <w:rPr>
          <w:spacing w:val="-2"/>
        </w:rPr>
        <w:t> </w:t>
      </w:r>
      <w:r>
        <w:rPr/>
        <w:t>IV</w:t>
      </w:r>
      <w:r>
        <w:rPr>
          <w:spacing w:val="-3"/>
        </w:rPr>
        <w:t> </w:t>
      </w:r>
      <w:r>
        <w:rPr/>
        <w:t>colloids,</w:t>
      </w:r>
      <w:r>
        <w:rPr>
          <w:spacing w:val="-3"/>
        </w:rPr>
        <w:t> </w:t>
      </w:r>
      <w:r>
        <w:rPr/>
        <w:t>blood</w:t>
      </w:r>
      <w:r>
        <w:rPr>
          <w:spacing w:val="-3"/>
        </w:rPr>
        <w:t> </w:t>
      </w:r>
      <w:r>
        <w:rPr/>
        <w:t>products.</w:t>
      </w:r>
      <w:r>
        <w:rPr>
          <w:spacing w:val="-2"/>
        </w:rPr>
        <w:t> </w:t>
      </w:r>
      <w:r>
        <w:rPr/>
        <w:t>Latex:</w:t>
      </w:r>
      <w:r>
        <w:rPr>
          <w:spacing w:val="-3"/>
        </w:rPr>
        <w:t> </w:t>
      </w:r>
      <w:r>
        <w:rPr/>
        <w:t>catheters,</w:t>
      </w:r>
      <w:r>
        <w:rPr>
          <w:spacing w:val="-3"/>
        </w:rPr>
        <w:t> </w:t>
      </w:r>
      <w:r>
        <w:rPr/>
        <w:t>dressings,</w:t>
      </w:r>
      <w:r>
        <w:rPr>
          <w:spacing w:val="-3"/>
        </w:rPr>
        <w:t> </w:t>
      </w:r>
      <w:r>
        <w:rPr/>
        <w:t>gloves.</w:t>
      </w:r>
      <w:r>
        <w:rPr>
          <w:spacing w:val="-3"/>
        </w:rPr>
        <w:t> </w:t>
      </w:r>
      <w:r>
        <w:rPr/>
        <w:t>Chlorhexidine:</w:t>
      </w:r>
      <w:r>
        <w:rPr>
          <w:spacing w:val="-3"/>
        </w:rPr>
        <w:t> </w:t>
      </w:r>
      <w:r>
        <w:rPr/>
        <w:t>skin</w:t>
      </w:r>
      <w:r>
        <w:rPr>
          <w:spacing w:val="-3"/>
        </w:rPr>
        <w:t> </w:t>
      </w:r>
      <w:r>
        <w:rPr/>
        <w:t>preparation, impregnated lubricants, or catheters</w:t>
      </w:r>
    </w:p>
    <w:p>
      <w:pPr>
        <w:spacing w:before="121"/>
        <w:ind w:left="160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5870955</wp:posOffset>
                </wp:positionH>
                <wp:positionV relativeFrom="paragraph">
                  <wp:posOffset>1296506</wp:posOffset>
                </wp:positionV>
                <wp:extent cx="4356100" cy="63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35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6100" h="6350">
                              <a:moveTo>
                                <a:pt x="43558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355846" y="6096"/>
                              </a:lnTo>
                              <a:lnTo>
                                <a:pt x="435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AC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2.279999pt;margin-top:102.087112pt;width:342.98pt;height:.48pt;mso-position-horizontal-relative:page;mso-position-vertical-relative:paragraph;z-index:15728640" id="docshape4" filled="true" fillcolor="#6fac46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5820664</wp:posOffset>
                </wp:positionH>
                <wp:positionV relativeFrom="paragraph">
                  <wp:posOffset>1491197</wp:posOffset>
                </wp:positionV>
                <wp:extent cx="4453890" cy="16357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453890" cy="163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7194D2"/>
                                <w:left w:val="single" w:sz="8" w:space="0" w:color="7194D2"/>
                                <w:bottom w:val="single" w:sz="8" w:space="0" w:color="7194D2"/>
                                <w:right w:val="single" w:sz="8" w:space="0" w:color="7194D2"/>
                                <w:insideH w:val="single" w:sz="8" w:space="0" w:color="7194D2"/>
                                <w:insideV w:val="single" w:sz="8" w:space="0" w:color="7194D2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74"/>
                            </w:tblGrid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6874" w:type="dxa"/>
                                  <w:shd w:val="clear" w:color="auto" w:fill="2D74B5"/>
                                </w:tcPr>
                                <w:p>
                                  <w:pPr>
                                    <w:pStyle w:val="TableParagraph"/>
                                    <w:spacing w:line="248" w:lineRule="exact" w:before="1"/>
                                    <w:ind w:left="10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Drug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doses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treatments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7" w:hRule="atLeast"/>
                              </w:trPr>
                              <w:tc>
                                <w:tcPr>
                                  <w:tcW w:w="6874" w:type="dxa"/>
                                  <w:tcBorders>
                                    <w:bottom w:val="single" w:sz="12" w:space="0" w:color="7194D2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59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Adrenaline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bolus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4471C4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micrograms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IM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(0.5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1:1000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adrenaline)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67" w:right="10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anterolateral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aspect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mid-thigh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–or–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[specialist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use]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50 micrograms IO/IV with appropriate monitoring.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4471C4"/>
                                      <w:sz w:val="22"/>
                                    </w:rPr>
                                    <w:t>*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IM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generally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preferred;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IV/IO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adrenaline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ONLY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given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by experienced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2"/>
                                    </w:rPr>
                                    <w:t>specialists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5" w:lineRule="exact"/>
                                    <w:ind w:left="10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58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Oxygen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L/min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reservoir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mask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–then–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titrate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SpO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vertAlign w:val="baseline"/>
                                    </w:rPr>
                                    <w:t>94-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  <w:vertAlign w:val="baseline"/>
                                    </w:rPr>
                                    <w:t>98%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3" w:lineRule="exact"/>
                                    <w:ind w:left="10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56"/>
                                      <w:w w:val="150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Crystalloid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bolus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e.g.,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500-1000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Hartmann’s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titrate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szCs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response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6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(reduce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250-500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pre-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eclamptic)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320007pt;margin-top:117.417107pt;width:350.7pt;height:128.8pt;mso-position-horizontal-relative:page;mso-position-vertical-relative:paragraph;z-index:15729152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7194D2"/>
                          <w:left w:val="single" w:sz="8" w:space="0" w:color="7194D2"/>
                          <w:bottom w:val="single" w:sz="8" w:space="0" w:color="7194D2"/>
                          <w:right w:val="single" w:sz="8" w:space="0" w:color="7194D2"/>
                          <w:insideH w:val="single" w:sz="8" w:space="0" w:color="7194D2"/>
                          <w:insideV w:val="single" w:sz="8" w:space="0" w:color="7194D2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74"/>
                      </w:tblGrid>
                      <w:tr>
                        <w:trPr>
                          <w:trHeight w:val="269" w:hRule="atLeast"/>
                        </w:trPr>
                        <w:tc>
                          <w:tcPr>
                            <w:tcW w:w="6874" w:type="dxa"/>
                            <w:shd w:val="clear" w:color="auto" w:fill="2D74B5"/>
                          </w:tcPr>
                          <w:p>
                            <w:pPr>
                              <w:pStyle w:val="TableParagraph"/>
                              <w:spacing w:line="248" w:lineRule="exact" w:before="1"/>
                              <w:ind w:left="10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Drug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doses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treatments</w:t>
                            </w:r>
                          </w:p>
                        </w:tc>
                      </w:tr>
                      <w:tr>
                        <w:trPr>
                          <w:trHeight w:val="2237" w:hRule="atLeast"/>
                        </w:trPr>
                        <w:tc>
                          <w:tcPr>
                            <w:tcW w:w="6874" w:type="dxa"/>
                            <w:tcBorders>
                              <w:bottom w:val="single" w:sz="12" w:space="0" w:color="7194D2"/>
                            </w:tcBorders>
                          </w:tcPr>
                          <w:p>
                            <w:pPr>
                              <w:pStyle w:val="TableParagraph"/>
                              <w:spacing w:line="269" w:lineRule="exact"/>
                              <w:ind w:left="10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59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Adrenaline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bolus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  <w:sz w:val="22"/>
                                <w:szCs w:val="22"/>
                              </w:rPr>
                              <w:t>*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500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micrograms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IM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(0.5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mL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1:1000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adrenaline)</w:t>
                            </w:r>
                          </w:p>
                          <w:p>
                            <w:pPr>
                              <w:pStyle w:val="TableParagraph"/>
                              <w:ind w:left="467" w:right="10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anterolateral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aspect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mid-thigh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–or–</w:t>
                            </w:r>
                            <w:r>
                              <w:rPr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[specialist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use]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50 micrograms IO/IV with appropriate monitoring.</w:t>
                            </w:r>
                          </w:p>
                          <w:p>
                            <w:pPr>
                              <w:pStyle w:val="TableParagraph"/>
                              <w:ind w:left="107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4471C4"/>
                                <w:sz w:val="22"/>
                              </w:rPr>
                              <w:t>*</w:t>
                            </w:r>
                            <w:r>
                              <w:rPr>
                                <w:i/>
                                <w:sz w:val="22"/>
                              </w:rPr>
                              <w:t>IM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generally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preferred;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IV/IO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adrenaline</w:t>
                            </w:r>
                            <w:r>
                              <w:rPr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ONLY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given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by experienced</w:t>
                            </w:r>
                            <w:r>
                              <w:rPr>
                                <w:i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specialists</w:t>
                            </w:r>
                          </w:p>
                          <w:p>
                            <w:pPr>
                              <w:pStyle w:val="TableParagraph"/>
                              <w:spacing w:line="255" w:lineRule="exact"/>
                              <w:ind w:left="10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58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Oxygen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L/min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via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reservoir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mask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–then–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titrate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SpO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  <w:vertAlign w:val="baseline"/>
                              </w:rPr>
                              <w:t>94-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  <w:vertAlign w:val="baseline"/>
                              </w:rPr>
                              <w:t>98%</w:t>
                            </w:r>
                          </w:p>
                          <w:p>
                            <w:pPr>
                              <w:pStyle w:val="TableParagraph"/>
                              <w:spacing w:line="283" w:lineRule="exact"/>
                              <w:ind w:left="10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z w:val="22"/>
                                <w:szCs w:val="22"/>
                              </w:rPr>
                              <w:t>⯈</w:t>
                            </w: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56"/>
                                <w:w w:val="150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Crystalloid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bolus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e.g.,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500-1000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ml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Hartmann’s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titrate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response</w:t>
                            </w:r>
                          </w:p>
                          <w:p>
                            <w:pPr>
                              <w:pStyle w:val="TableParagraph"/>
                              <w:ind w:left="46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(reduce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250-500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ml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pre-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eclamptic)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387350</wp:posOffset>
                </wp:positionH>
                <wp:positionV relativeFrom="paragraph">
                  <wp:posOffset>502311</wp:posOffset>
                </wp:positionV>
                <wp:extent cx="5310505" cy="453009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310505" cy="4530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6"/>
                              <w:gridCol w:w="312"/>
                              <w:gridCol w:w="7554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help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(obstetrician,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midwife,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anaesthetist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+/-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neonatal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+/-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cardiac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arrest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team)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right="46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Ask</w:t>
                                  </w:r>
                                  <w:r>
                                    <w:rPr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“who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team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leader?”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right="46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leader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assigns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checklist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reader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scribe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8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exact"/>
                                    <w:ind w:right="46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8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Note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5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❷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8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Assess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clinical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status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using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ABCDE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approach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69" w:lineRule="exact"/>
                                    <w:ind w:right="46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19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Position</w:t>
                                  </w:r>
                                  <w:r>
                                    <w:rPr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woman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appropriately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right="46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airway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–then–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high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flow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oxygen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right="46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line="248" w:lineRule="exact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airway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involvement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call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anaesthetics/ICU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8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exact"/>
                                    <w:ind w:right="46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monitoring: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SpO</w:t>
                                  </w:r>
                                  <w:r>
                                    <w:rPr>
                                      <w:sz w:val="22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rate,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3-lead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ECG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vertAlign w:val="baseline"/>
                                    </w:rPr>
                                    <w:t>pressure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8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Treat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anaphylaxis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84" w:lineRule="exact"/>
                                    <w:ind w:right="46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adrenaline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mcg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IM.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repeat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minute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intervals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right="46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rapid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crystalloid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bolus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8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exact"/>
                                    <w:ind w:right="46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Remove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suspected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causative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agents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8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1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8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Assess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response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2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46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8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cardiac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symptoms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two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doses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IM adrenaline state ‘refractory anaphylaxis’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–then– </w:t>
                                  </w:r>
                                  <w:r>
                                    <w:rPr>
                                      <w:rFonts w:ascii="Wingdings" w:hAnsi="Wingdings"/>
                                      <w:sz w:val="24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2-4b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1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❺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13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Take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mast-cell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tryptase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sample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46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2"/>
                                      <w:szCs w:val="22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5-10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clotted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drawn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soon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feasible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initial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resuscitation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1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❻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8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Consider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transfer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woman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critical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care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setting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376" w:type="dxa"/>
                                </w:tcPr>
                                <w:p>
                                  <w:pPr>
                                    <w:pStyle w:val="TableParagraph"/>
                                    <w:spacing w:line="244" w:lineRule="exact" w:before="79"/>
                                    <w:ind w:left="15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❼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54" w:type="dxa"/>
                                </w:tcPr>
                                <w:p>
                                  <w:pPr>
                                    <w:pStyle w:val="TableParagraph"/>
                                    <w:spacing w:line="244" w:lineRule="exact" w:before="79"/>
                                    <w:ind w:left="8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Start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post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event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action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pt;margin-top:39.552109pt;width:418.15pt;height:356.7pt;mso-position-horizontal-relative:page;mso-position-vertical-relative:paragraph;z-index:1573120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6"/>
                        <w:gridCol w:w="312"/>
                        <w:gridCol w:w="7554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15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line="224" w:lineRule="exact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help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(obstetrician,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midwife,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anaesthetist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+/-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neonatal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team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+/-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cardiac</w:t>
                            </w: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arrest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team)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right="46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2"/>
                                <w:szCs w:val="22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Ask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“who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team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leader?”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right="46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2"/>
                                <w:szCs w:val="22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Team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leader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assigns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checklist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reader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scribe</w:t>
                            </w:r>
                          </w:p>
                        </w:tc>
                      </w:tr>
                      <w:tr>
                        <w:trPr>
                          <w:trHeight w:val="348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64" w:lineRule="exact"/>
                              <w:ind w:right="46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2"/>
                                <w:szCs w:val="22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8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time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5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❷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8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Assess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clinical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status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using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ABCDE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approach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69" w:lineRule="exact"/>
                              <w:ind w:right="46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2"/>
                                <w:szCs w:val="22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line="249" w:lineRule="exact" w:before="19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Position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woman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appropriately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right="46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2"/>
                                <w:szCs w:val="22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Check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airway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–then–</w:t>
                            </w:r>
                            <w:r>
                              <w:rPr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high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flow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oxygen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right="46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2"/>
                                <w:szCs w:val="22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line="248" w:lineRule="exact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airway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involvement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call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anaesthetics/ICU</w:t>
                            </w:r>
                          </w:p>
                        </w:tc>
                      </w:tr>
                      <w:tr>
                        <w:trPr>
                          <w:trHeight w:val="348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64" w:lineRule="exact"/>
                              <w:ind w:right="46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2"/>
                                <w:szCs w:val="22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continuous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monitoring: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SpO</w:t>
                            </w:r>
                            <w:r>
                              <w:rPr>
                                <w:sz w:val="2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,</w:t>
                            </w:r>
                            <w:r>
                              <w:rPr>
                                <w:spacing w:val="-9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respiratory</w:t>
                            </w:r>
                            <w:r>
                              <w:rPr>
                                <w:spacing w:val="-9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rate,</w:t>
                            </w:r>
                            <w:r>
                              <w:rPr>
                                <w:spacing w:val="-7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3-lead</w:t>
                            </w:r>
                            <w:r>
                              <w:rPr>
                                <w:spacing w:val="-8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ECG</w:t>
                            </w:r>
                            <w:r>
                              <w:rPr>
                                <w:spacing w:val="-8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blood</w:t>
                            </w:r>
                            <w:r>
                              <w:rPr>
                                <w:spacing w:val="-8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vertAlign w:val="baseline"/>
                              </w:rPr>
                              <w:t>pressure</w:t>
                            </w:r>
                          </w:p>
                        </w:tc>
                      </w:tr>
                      <w:tr>
                        <w:trPr>
                          <w:trHeight w:val="328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8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Treat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anaphylaxis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84" w:lineRule="exact"/>
                              <w:ind w:right="46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2"/>
                                <w:szCs w:val="22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adrenaline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500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mcg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IM.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improvement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repeat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minute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intervals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B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right="46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2"/>
                                <w:szCs w:val="22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rapid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IV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crystalloid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bolus</w:t>
                            </w:r>
                          </w:p>
                        </w:tc>
                      </w:tr>
                      <w:tr>
                        <w:trPr>
                          <w:trHeight w:val="348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line="264" w:lineRule="exact"/>
                              <w:ind w:right="46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2"/>
                                <w:szCs w:val="22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Remove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any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suspected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causative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agents</w:t>
                            </w:r>
                          </w:p>
                        </w:tc>
                      </w:tr>
                      <w:tr>
                        <w:trPr>
                          <w:trHeight w:val="368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1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8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Assess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response</w:t>
                            </w:r>
                          </w:p>
                        </w:tc>
                      </w:tr>
                      <w:tr>
                        <w:trPr>
                          <w:trHeight w:val="722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46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2"/>
                                <w:szCs w:val="22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8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improvement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cardiac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respiratory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symptoms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after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two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doses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IM adrenaline state ‘refractory anaphylaxis’ </w:t>
                            </w:r>
                            <w:r>
                              <w:rPr>
                                <w:i/>
                                <w:sz w:val="22"/>
                              </w:rPr>
                              <w:t>–then–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2-4b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spacing w:before="80"/>
                              <w:ind w:left="1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❺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before="80"/>
                              <w:ind w:left="13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Take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mast-cell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tryptase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sample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46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2"/>
                                <w:szCs w:val="22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5-10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clotted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drawn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soon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feasible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following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initial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resuscitation</w:t>
                            </w:r>
                          </w:p>
                        </w:tc>
                      </w:tr>
                      <w:tr>
                        <w:trPr>
                          <w:trHeight w:val="467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spacing w:before="79"/>
                              <w:ind w:left="1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❻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before="79"/>
                              <w:ind w:left="8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Consider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transfer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woman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critical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care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setting</w:t>
                            </w:r>
                          </w:p>
                        </w:tc>
                      </w:tr>
                      <w:tr>
                        <w:trPr>
                          <w:trHeight w:val="343" w:hRule="atLeast"/>
                        </w:trPr>
                        <w:tc>
                          <w:tcPr>
                            <w:tcW w:w="376" w:type="dxa"/>
                          </w:tcPr>
                          <w:p>
                            <w:pPr>
                              <w:pStyle w:val="TableParagraph"/>
                              <w:spacing w:line="244" w:lineRule="exact" w:before="79"/>
                              <w:ind w:left="15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>❼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554" w:type="dxa"/>
                          </w:tcPr>
                          <w:p>
                            <w:pPr>
                              <w:pStyle w:val="TableParagraph"/>
                              <w:spacing w:line="244" w:lineRule="exact" w:before="79"/>
                              <w:ind w:left="82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post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event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action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b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C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  <w:sz w:val="36"/>
          <w:highlight w:val="black"/>
        </w:rPr>
        <w:t>START</w:t>
      </w:r>
      <w:r>
        <w:rPr>
          <w:color w:val="FFFFFF"/>
          <w:spacing w:val="40"/>
          <w:sz w:val="36"/>
          <w:highlight w:val="black"/>
        </w:rPr>
        <w:t> </w:t>
      </w:r>
    </w:p>
    <w:sectPr>
      <w:type w:val="continuous"/>
      <w:pgSz w:w="16840" w:h="11910" w:orient="landscape"/>
      <w:pgMar w:top="220" w:bottom="280" w:left="5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egoe UI Symbol">
    <w:altName w:val="Segoe UI Symbo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44"/>
      <w:ind w:left="160"/>
    </w:pPr>
    <w:rPr>
      <w:rFonts w:ascii="Calibri" w:hAnsi="Calibri" w:eastAsia="Calibri" w:cs="Calibri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oaa-anaes.ac.uk/qrh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Maclennan Kirsty (R0A) Manchester University NHS FT</dc:creator>
  <dcterms:created xsi:type="dcterms:W3CDTF">2024-02-20T10:57:19Z</dcterms:created>
  <dcterms:modified xsi:type="dcterms:W3CDTF">2024-02-20T10:57:19Z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Word for Microsoft 365</vt:lpwstr>
  </property>
</Properties>
</file>